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500" w:lineRule="exact"/>
        <w:ind w:right="640" w:firstLine="320" w:firstLineChars="1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2：</w:t>
      </w:r>
    </w:p>
    <w:p>
      <w:pPr>
        <w:spacing w:beforeLines="0" w:afterLines="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滁州学院党总支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标准化建设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达标自查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bookmarkEnd w:id="0"/>
    <w:p>
      <w:pPr>
        <w:spacing w:beforeLines="0" w:afterLines="0"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党</w:t>
      </w:r>
      <w:r>
        <w:rPr>
          <w:rFonts w:hint="eastAsia" w:ascii="仿宋_GB2312" w:eastAsia="仿宋_GB2312"/>
          <w:sz w:val="28"/>
          <w:szCs w:val="28"/>
          <w:lang w:eastAsia="zh-CN"/>
        </w:rPr>
        <w:t>总支名称</w:t>
      </w:r>
      <w:r>
        <w:rPr>
          <w:rFonts w:hint="eastAsia" w:ascii="仿宋_GB2312" w:eastAsia="仿宋_GB2312"/>
          <w:sz w:val="28"/>
          <w:szCs w:val="28"/>
        </w:rPr>
        <w:t xml:space="preserve">：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  填报时间：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  <w:lang w:eastAsia="zh-CN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月  日</w:t>
      </w:r>
      <w:r>
        <w:rPr>
          <w:rFonts w:hint="eastAsia" w:ascii="仿宋_GB2312" w:eastAsia="仿宋_GB2312"/>
          <w:sz w:val="28"/>
          <w:szCs w:val="28"/>
        </w:rPr>
        <w:t xml:space="preserve">                   </w:t>
      </w:r>
    </w:p>
    <w:tbl>
      <w:tblPr>
        <w:tblStyle w:val="5"/>
        <w:tblW w:w="1488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15"/>
        <w:gridCol w:w="2387"/>
        <w:gridCol w:w="2550"/>
        <w:gridCol w:w="2331"/>
        <w:gridCol w:w="1224"/>
        <w:gridCol w:w="1429"/>
        <w:gridCol w:w="1192"/>
        <w:gridCol w:w="25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0" w:hRule="atLeast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  <w:t>党总支书记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570"/>
              </w:tabs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是否达标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□是 □否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70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上次换届</w:t>
            </w:r>
          </w:p>
          <w:p>
            <w:pPr>
              <w:tabs>
                <w:tab w:val="left" w:pos="570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  <w:t>（成立）</w:t>
            </w:r>
          </w:p>
          <w:p>
            <w:pPr>
              <w:tabs>
                <w:tab w:val="left" w:pos="570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时间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近3年获得的最高党内荣誉</w:t>
            </w: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5" w:hRule="atLeast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项目</w:t>
            </w:r>
          </w:p>
        </w:tc>
        <w:tc>
          <w:tcPr>
            <w:tcW w:w="7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标准化建设情况</w:t>
            </w:r>
          </w:p>
        </w:tc>
        <w:tc>
          <w:tcPr>
            <w:tcW w:w="38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达标情况</w:t>
            </w: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总支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设置</w:t>
            </w:r>
          </w:p>
        </w:tc>
        <w:tc>
          <w:tcPr>
            <w:tcW w:w="72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党员人数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人。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对所属党支部设置情况进行摸底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次，设置规范、调整及时。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党总支委员会中设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是否设立</w:t>
            </w:r>
            <w:r>
              <w:rPr>
                <w:rFonts w:hint="eastAsia" w:ascii="仿宋_GB2312" w:hAnsi="仿宋_GB2312" w:eastAsia="仿宋_GB2312" w:cs="仿宋_GB2312"/>
              </w:rPr>
              <w:t>纪律检查委员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</w:rPr>
              <w:t>工会、共青团、学生会等群团组织体系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</w:rPr>
              <w:t>健全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，统一战线工作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是否成效明显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</w:tc>
        <w:tc>
          <w:tcPr>
            <w:tcW w:w="2653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总支</w:t>
            </w:r>
            <w:r>
              <w:rPr>
                <w:rFonts w:hint="eastAsia" w:ascii="仿宋_GB2312" w:hAnsi="仿宋_GB2312" w:eastAsia="仿宋_GB2312" w:cs="仿宋_GB2312"/>
              </w:rPr>
              <w:t xml:space="preserve">设置达标情况  </w:t>
            </w:r>
          </w:p>
        </w:tc>
        <w:tc>
          <w:tcPr>
            <w:tcW w:w="1192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70"/>
              </w:tabs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2.党支部设置调整达标情况。</w:t>
            </w:r>
          </w:p>
        </w:tc>
        <w:tc>
          <w:tcPr>
            <w:tcW w:w="119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0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70"/>
              </w:tabs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3.纪检机构达标情况</w:t>
            </w:r>
          </w:p>
        </w:tc>
        <w:tc>
          <w:tcPr>
            <w:tcW w:w="119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70"/>
              </w:tabs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4.群团组织达标情况</w:t>
            </w:r>
          </w:p>
        </w:tc>
        <w:tc>
          <w:tcPr>
            <w:tcW w:w="1192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  <w:jc w:val="center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班子队伍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建设</w:t>
            </w:r>
          </w:p>
        </w:tc>
        <w:tc>
          <w:tcPr>
            <w:tcW w:w="72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1.党总支设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书记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名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副书记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名，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委员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名。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总支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最近一次换届时间：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每届任期为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换届情况是否定期报告：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总支领导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班子是否落实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中心组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学习制度，每月至少开展1次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中心组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理论学习：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总支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书记、班子成员是否每年进行集中培训不少于1次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</w:rPr>
              <w:t xml:space="preserve">.班子职数达标情况           </w:t>
            </w:r>
          </w:p>
        </w:tc>
        <w:tc>
          <w:tcPr>
            <w:tcW w:w="1192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</w:rPr>
              <w:t xml:space="preserve">.班子任期达标情况              </w:t>
            </w:r>
          </w:p>
        </w:tc>
        <w:tc>
          <w:tcPr>
            <w:tcW w:w="1192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</w:rPr>
              <w:t xml:space="preserve">.自身建设达标情况      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0" w:hRule="atLeast"/>
          <w:jc w:val="center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党员教育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管理</w:t>
            </w:r>
          </w:p>
        </w:tc>
        <w:tc>
          <w:tcPr>
            <w:tcW w:w="72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1.积极分子数：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，发展对象数：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预备党员数：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；积极分子与发展对象比例是否低于3:1：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。  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2.每年党员集中学习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学时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；党支部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书记和班子成员集中学习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学时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；党支部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书记和班子成员每年能否参加1次集中培训：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共产党员微信易信和安徽先锋网党员订阅率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%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其中党组织负责人是否订阅：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党员是否按时足额交纳党费：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是否每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半年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公布1次党费收缴情况：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；党费票据管理是否规范：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；每年开展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次组织关系排查：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；每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半年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是否开展流入、流出党员情况排查：_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___。</w:t>
            </w:r>
          </w:p>
          <w:p>
            <w:pPr>
              <w:numPr>
                <w:ilvl w:val="0"/>
                <w:numId w:val="1"/>
              </w:numPr>
              <w:spacing w:line="260" w:lineRule="exact"/>
              <w:rPr>
                <w:rFonts w:hint="eastAsia"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是否动态建立困难党员台账：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；是否每年开展党内表彰活动：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；是否落实党务工作人员奖励待遇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</w:rPr>
              <w:t xml:space="preserve">.发展党员工作达标情况          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</w:rPr>
              <w:t xml:space="preserve">.党员教育培训达标情况          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</w:rPr>
              <w:t xml:space="preserve">.党费收缴管理达标情况  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</w:rPr>
              <w:t>.组织关系管理达标情况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</w:rPr>
              <w:t>.流动党员管理达标情况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.党内激励关怀达标情况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  <w:jc w:val="center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党内组织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生活</w:t>
            </w:r>
          </w:p>
        </w:tc>
        <w:tc>
          <w:tcPr>
            <w:tcW w:w="72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1.2017年以来，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>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总支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召开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民生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生活会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处级领导干部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是否执行双重组织生活制度：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2017年以来，党总支班子成员到所在支部或联系支部讲党课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次，党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总支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书记、院长每学期为学生讲思想政治理论课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次。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党总支是否建立微信公众号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。</w:t>
            </w: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.民主生活会达标情况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</w:rPr>
              <w:t>.双重组织生活达标情况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1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</w:rPr>
              <w:t>.指导党内组织生活达标情况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</w:rPr>
              <w:t>.组织生活创新达标情况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作用发挥途径</w:t>
            </w:r>
          </w:p>
        </w:tc>
        <w:tc>
          <w:tcPr>
            <w:tcW w:w="72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突出思想政治工作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；每月组织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教职工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政治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次。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是否围绕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党员特点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，丰富活动载体：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；全年开展活动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次。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贴近学生党员实际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全年开展党组织活动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次。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是否创新党组织党员发挥作用载体：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党支部特色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立项工作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</w:rPr>
              <w:t>.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突出思想政治工作开展党组织活动</w:t>
            </w:r>
            <w:r>
              <w:rPr>
                <w:rFonts w:hint="eastAsia" w:ascii="仿宋_GB2312" w:hAnsi="仿宋_GB2312" w:eastAsia="仿宋_GB2312" w:cs="仿宋_GB2312"/>
              </w:rPr>
              <w:t>达标情况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19.</w:t>
            </w:r>
            <w:r>
              <w:rPr>
                <w:rFonts w:hint="eastAsia" w:ascii="仿宋_GB2312" w:hAnsi="仿宋_GB2312" w:eastAsia="仿宋_GB2312" w:cs="仿宋_GB2312"/>
              </w:rPr>
              <w:t>围绕教职工党员特点开展党组织活动达标情况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</w:rPr>
              <w:t>.贴近学生党员实际开展党组织活动达标情况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</w:rPr>
              <w:t>.创新党组织党员发挥作用载体达标情况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2" w:hRule="atLeast"/>
          <w:jc w:val="center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工作运行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机制</w:t>
            </w:r>
          </w:p>
        </w:tc>
        <w:tc>
          <w:tcPr>
            <w:tcW w:w="72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党总支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执行党政联席会议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制度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健全落实民主集中制、议事规则是否健全：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；党务公开、党内情况通报等制度是否健全：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numPr>
                <w:ilvl w:val="0"/>
                <w:numId w:val="3"/>
              </w:num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党员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参与民主管理和监督的工作机制是否健全：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numPr>
                <w:ilvl w:val="0"/>
                <w:numId w:val="3"/>
              </w:num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否开展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基层党支部书记抓党建工作述职评议考核：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numPr>
                <w:ilvl w:val="0"/>
                <w:numId w:val="3"/>
              </w:num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2017年以来，领导干部开展教学、科研、学生生活区调研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次。</w:t>
            </w: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</w:rPr>
              <w:t>.民主议事机制达标情况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0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23.</w:t>
            </w:r>
            <w:r>
              <w:rPr>
                <w:rFonts w:hint="eastAsia" w:ascii="仿宋_GB2312" w:hAnsi="仿宋_GB2312" w:eastAsia="仿宋_GB2312" w:cs="仿宋_GB2312"/>
              </w:rPr>
              <w:t>协调运行机制达标情况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0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</w:rPr>
              <w:t>.责任落实机制达标情况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</w:rPr>
              <w:t>.联系服务机制达标情况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" w:hRule="atLeast"/>
          <w:jc w:val="center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基本工作保障</w:t>
            </w:r>
          </w:p>
        </w:tc>
        <w:tc>
          <w:tcPr>
            <w:tcW w:w="72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1.配备专兼职党务工作者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人；配备组织员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人。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2.是否推进场所规范建设，丰富场所服务功能：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；是否统一，按规范设置活动场所标识标牌及制度：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u w:val="none"/>
                <w:lang w:val="en-US" w:eastAsia="zh-CN"/>
              </w:rPr>
              <w:t>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是否建有功能实用的党务公开栏、宣传栏：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CN"/>
              </w:rPr>
              <w:t>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是否配备党员电教远教设备：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；是否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开通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全国党员管理信息系统终端：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5.是否把党建工作经费和党费专款专用：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；经管管理是否使用规范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6.是否按照分类完整保存基础党建材料档案</w:t>
            </w:r>
            <w:r>
              <w:rPr>
                <w:rFonts w:hint="eastAsia" w:ascii="仿宋_GB2312" w:hAnsi="仿宋_GB2312" w:eastAsia="仿宋_GB2312" w:cs="仿宋_GB2312"/>
                <w:szCs w:val="21"/>
                <w:u w:val="no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；</w:t>
            </w:r>
            <w:r>
              <w:rPr>
                <w:rFonts w:hint="eastAsia" w:ascii="仿宋_GB2312" w:hAnsi="仿宋_GB2312" w:eastAsia="仿宋_GB2312" w:cs="仿宋_GB2312"/>
                <w:szCs w:val="21"/>
                <w:u w:val="none"/>
                <w:lang w:val="en-US" w:eastAsia="zh-CN"/>
              </w:rPr>
              <w:t>资料归档是否准确、更新是否及时：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  <w:u w:val="none"/>
                <w:lang w:val="en-US" w:eastAsia="zh-CN"/>
              </w:rPr>
              <w:t xml:space="preserve"> 。</w:t>
            </w: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26.</w:t>
            </w:r>
            <w:r>
              <w:rPr>
                <w:rFonts w:hint="eastAsia" w:ascii="仿宋_GB2312" w:hAnsi="仿宋_GB2312" w:eastAsia="仿宋_GB2312" w:cs="仿宋_GB2312"/>
              </w:rPr>
              <w:t>机构人员保障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达标情况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27.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场所建设推进措施达标情况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28.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经费保障达标情况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2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72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29.工作台帐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档达标情况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25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widowControl/>
        <w:spacing w:line="280" w:lineRule="exact"/>
        <w:jc w:val="left"/>
        <w:rPr>
          <w:rFonts w:hint="eastAsia" w:ascii="黑体" w:hAnsi="黑体" w:eastAsia="黑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>注：1. “达标情况”栏请根据实际在对应“□”内打“√”；2.填报单位根据本党组织实际填写，如无此项工作内容，请画“\”。</w:t>
      </w:r>
    </w:p>
    <w:p>
      <w:pPr>
        <w:spacing w:beforeLines="0" w:afterLines="0" w:line="50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/>
    <w:sectPr>
      <w:pgSz w:w="16838" w:h="11906" w:orient="landscape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4F4D"/>
    <w:multiLevelType w:val="singleLevel"/>
    <w:tmpl w:val="58E64F4D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EC43D8"/>
    <w:multiLevelType w:val="singleLevel"/>
    <w:tmpl w:val="58EC43D8"/>
    <w:lvl w:ilvl="0" w:tentative="0">
      <w:start w:val="3"/>
      <w:numFmt w:val="decimal"/>
      <w:suff w:val="nothing"/>
      <w:lvlText w:val="%1."/>
      <w:lvlJc w:val="left"/>
    </w:lvl>
  </w:abstractNum>
  <w:abstractNum w:abstractNumId="2">
    <w:nsid w:val="58EC4520"/>
    <w:multiLevelType w:val="singleLevel"/>
    <w:tmpl w:val="58EC452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21765"/>
    <w:rsid w:val="148217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598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2017-12-15T01:43:00Z</dcterms:created>
  <dc:creator>九尾</dc:creator>
  <cp:lastModifiedBy>九尾</cp:lastModifiedBy>
  <dcterms:modified xsi:type="dcterms:W3CDTF">2017-12-15T01:50:58Z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